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9D8E" w14:textId="77777777" w:rsidR="009D0D1F" w:rsidRDefault="00557D6B">
      <w:pPr>
        <w:rPr>
          <w:b/>
        </w:rPr>
      </w:pPr>
      <w:r>
        <w:rPr>
          <w:b/>
        </w:rPr>
        <w:br/>
      </w:r>
    </w:p>
    <w:p w14:paraId="1DFC2DCD" w14:textId="77777777" w:rsidR="00557D6B" w:rsidRDefault="00557D6B">
      <w:pPr>
        <w:rPr>
          <w:b/>
        </w:rPr>
      </w:pPr>
    </w:p>
    <w:p w14:paraId="6E75C373" w14:textId="77777777" w:rsidR="009D0D1F" w:rsidRDefault="009D0D1F">
      <w:pPr>
        <w:rPr>
          <w:b/>
        </w:rPr>
      </w:pPr>
    </w:p>
    <w:p w14:paraId="36D7F289" w14:textId="77777777" w:rsidR="009D0D1F" w:rsidRDefault="009D0D1F">
      <w:pPr>
        <w:rPr>
          <w:b/>
        </w:rPr>
      </w:pPr>
    </w:p>
    <w:p w14:paraId="15805102" w14:textId="77777777" w:rsidR="009D0D1F" w:rsidRDefault="009D0D1F">
      <w:pPr>
        <w:rPr>
          <w:b/>
        </w:rPr>
      </w:pPr>
    </w:p>
    <w:p w14:paraId="76B06807" w14:textId="77777777" w:rsidR="009D0D1F" w:rsidRDefault="009D0D1F">
      <w:pPr>
        <w:rPr>
          <w:b/>
        </w:rPr>
      </w:pPr>
    </w:p>
    <w:p w14:paraId="6893DE7C" w14:textId="77777777" w:rsidR="009D0D1F" w:rsidRDefault="009D0D1F">
      <w:pPr>
        <w:rPr>
          <w:b/>
        </w:rPr>
      </w:pPr>
    </w:p>
    <w:p w14:paraId="0BCB2453" w14:textId="77777777" w:rsidR="009D0D1F" w:rsidRDefault="009D0D1F">
      <w:pPr>
        <w:rPr>
          <w:b/>
        </w:rPr>
      </w:pPr>
    </w:p>
    <w:p w14:paraId="0B3D3F80" w14:textId="77777777" w:rsidR="009D0D1F" w:rsidRDefault="009D0D1F">
      <w:pPr>
        <w:rPr>
          <w:b/>
        </w:rPr>
      </w:pPr>
    </w:p>
    <w:p w14:paraId="47B9BF95" w14:textId="77777777" w:rsidR="009D0D1F" w:rsidRDefault="009D0D1F">
      <w:pPr>
        <w:rPr>
          <w:b/>
        </w:rPr>
      </w:pPr>
    </w:p>
    <w:p w14:paraId="3BF785CE" w14:textId="77777777" w:rsidR="009D0D1F" w:rsidRDefault="009D0D1F">
      <w:pPr>
        <w:rPr>
          <w:b/>
        </w:rPr>
      </w:pPr>
    </w:p>
    <w:p w14:paraId="21D4FF0A" w14:textId="77777777" w:rsidR="009D0D1F" w:rsidRDefault="009D0D1F">
      <w:pPr>
        <w:rPr>
          <w:b/>
        </w:rPr>
      </w:pPr>
    </w:p>
    <w:p w14:paraId="0348D5E3" w14:textId="77777777" w:rsidR="009D0D1F" w:rsidRDefault="009D0D1F">
      <w:pPr>
        <w:rPr>
          <w:b/>
        </w:rPr>
      </w:pPr>
    </w:p>
    <w:p w14:paraId="30281731" w14:textId="77777777" w:rsidR="009D0D1F" w:rsidRPr="001E4B63" w:rsidRDefault="009D0D1F">
      <w:pPr>
        <w:rPr>
          <w:b/>
          <w:sz w:val="20"/>
          <w:szCs w:val="20"/>
        </w:rPr>
      </w:pPr>
    </w:p>
    <w:p w14:paraId="2DC22FBC" w14:textId="132EDCCC" w:rsidR="00A0037B" w:rsidRPr="001E4B63" w:rsidRDefault="00A0037B" w:rsidP="00A0037B">
      <w:pPr>
        <w:jc w:val="center"/>
        <w:rPr>
          <w:b/>
          <w:sz w:val="20"/>
          <w:szCs w:val="20"/>
        </w:rPr>
      </w:pPr>
      <w:r w:rsidRPr="001E4B63">
        <w:rPr>
          <w:sz w:val="20"/>
          <w:szCs w:val="20"/>
        </w:rPr>
        <w:t>Funding for this project was provided by the United States Department of Housing and Urban Development through the Community Development Block Grant National Disaster Recovery Program, as administered by the State of Connecticut, Department of Housing</w:t>
      </w:r>
      <w:r w:rsidR="002A21A2">
        <w:rPr>
          <w:sz w:val="20"/>
          <w:szCs w:val="20"/>
        </w:rPr>
        <w:t>.</w:t>
      </w:r>
      <w:r w:rsidRPr="001E4B63">
        <w:rPr>
          <w:rFonts w:cstheme="minorHAnsi"/>
          <w:sz w:val="20"/>
          <w:szCs w:val="20"/>
          <w:shd w:val="clear" w:color="auto" w:fill="FFFFFF"/>
        </w:rPr>
        <w:t xml:space="preserve"> </w:t>
      </w:r>
      <w:r w:rsidRPr="001E4B63">
        <w:rPr>
          <w:sz w:val="20"/>
          <w:szCs w:val="20"/>
        </w:rPr>
        <w:t>This publication does not express the views of the Department of Housing or the State of Connecticut. The views and opinions expressed are those of the authors.</w:t>
      </w:r>
      <w:bookmarkStart w:id="0" w:name="_Hlk528659666"/>
    </w:p>
    <w:p w14:paraId="5FDE431A" w14:textId="51F49822" w:rsidR="00AC5F16" w:rsidRPr="001E4B63" w:rsidRDefault="00AB4A04" w:rsidP="00A0037B">
      <w:pPr>
        <w:jc w:val="center"/>
        <w:rPr>
          <w:rFonts w:cstheme="minorHAnsi"/>
          <w:sz w:val="20"/>
          <w:szCs w:val="20"/>
          <w:shd w:val="clear" w:color="auto" w:fill="FFFFFF"/>
        </w:rPr>
      </w:pPr>
      <w:r w:rsidRPr="001E4B63">
        <w:rPr>
          <w:rFonts w:cstheme="minorHAnsi"/>
          <w:sz w:val="20"/>
          <w:szCs w:val="20"/>
        </w:rPr>
        <w:t xml:space="preserve">Project support comes from the Connecticut Institute for Resilience and Climate Adaptation (CIRCA).  CIRCA’s mission is to </w:t>
      </w:r>
      <w:r w:rsidRPr="001E4B63">
        <w:rPr>
          <w:rFonts w:cstheme="minorHAnsi"/>
          <w:sz w:val="20"/>
          <w:szCs w:val="20"/>
          <w:shd w:val="clear" w:color="auto" w:fill="FFFFFF"/>
        </w:rPr>
        <w:t>increase the resilience and sustainability of communities vulnerable to the growing impacts of climate change on the natural, built, and human environments.</w:t>
      </w:r>
      <w:bookmarkEnd w:id="0"/>
      <w:r w:rsidR="00A0037B" w:rsidRPr="001E4B63">
        <w:rPr>
          <w:rFonts w:cstheme="minorHAnsi"/>
          <w:sz w:val="20"/>
          <w:szCs w:val="20"/>
          <w:shd w:val="clear" w:color="auto" w:fill="FFFFFF"/>
        </w:rPr>
        <w:br/>
      </w:r>
      <w:r w:rsidR="00A0037B" w:rsidRPr="001E4B63">
        <w:rPr>
          <w:rFonts w:cstheme="minorHAnsi"/>
          <w:sz w:val="20"/>
          <w:szCs w:val="20"/>
          <w:shd w:val="clear" w:color="auto" w:fill="FFFFFF"/>
        </w:rPr>
        <w:br/>
      </w:r>
      <w:r w:rsidR="007E5B6C" w:rsidRPr="001E4B63">
        <w:rPr>
          <w:sz w:val="20"/>
          <w:szCs w:val="20"/>
        </w:rPr>
        <w:t xml:space="preserve">More information about CIRCA can be found at </w:t>
      </w:r>
      <w:r w:rsidR="007E5B6C" w:rsidRPr="001E4B63">
        <w:rPr>
          <w:color w:val="0000FF"/>
          <w:sz w:val="20"/>
          <w:szCs w:val="20"/>
        </w:rPr>
        <w:t>circa.uconn.edu</w:t>
      </w:r>
      <w:r w:rsidR="00AC5F16" w:rsidRPr="001E4B63">
        <w:rPr>
          <w:color w:val="0000FF"/>
          <w:sz w:val="20"/>
          <w:szCs w:val="20"/>
        </w:rPr>
        <w:br/>
      </w:r>
      <w:r w:rsidR="00AC5F16" w:rsidRPr="001E4B63">
        <w:rPr>
          <w:sz w:val="20"/>
          <w:szCs w:val="20"/>
        </w:rPr>
        <w:t xml:space="preserve">More information about Resilient Connecticut can be found at </w:t>
      </w:r>
      <w:r w:rsidR="00AC5F16" w:rsidRPr="001E4B63">
        <w:rPr>
          <w:color w:val="0000FF"/>
          <w:sz w:val="20"/>
          <w:szCs w:val="20"/>
        </w:rPr>
        <w:t>resilientconnecticut.uconn.edu</w:t>
      </w:r>
    </w:p>
    <w:p w14:paraId="29D602C5" w14:textId="123508D9" w:rsidR="00A0037B" w:rsidRDefault="00A0037B" w:rsidP="00A0037B">
      <w:pPr>
        <w:rPr>
          <w:color w:val="0000FF"/>
        </w:rPr>
      </w:pPr>
    </w:p>
    <w:p w14:paraId="17A13909" w14:textId="77777777" w:rsidR="00A0037B" w:rsidRPr="00AC5F16" w:rsidRDefault="00A0037B" w:rsidP="00A0037B">
      <w:pPr>
        <w:rPr>
          <w:color w:val="0000FF"/>
        </w:rPr>
      </w:pPr>
    </w:p>
    <w:p w14:paraId="1C2003A3" w14:textId="659FB07C" w:rsidR="007E5B6C" w:rsidRPr="007E5B6C" w:rsidRDefault="007E5B6C" w:rsidP="007E5B6C">
      <w:pPr>
        <w:jc w:val="center"/>
        <w:rPr>
          <w:b/>
        </w:rPr>
      </w:pPr>
      <w:r>
        <w:rPr>
          <w:b/>
          <w:noProof/>
        </w:rPr>
        <w:drawing>
          <wp:inline distT="0" distB="0" distL="0" distR="0" wp14:anchorId="13385690" wp14:editId="694F78B6">
            <wp:extent cx="1301326" cy="43459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Alogo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4999" cy="455864"/>
                    </a:xfrm>
                    <a:prstGeom prst="rect">
                      <a:avLst/>
                    </a:prstGeom>
                  </pic:spPr>
                </pic:pic>
              </a:graphicData>
            </a:graphic>
          </wp:inline>
        </w:drawing>
      </w:r>
      <w:r w:rsidR="00AB4A04">
        <w:rPr>
          <w:b/>
        </w:rPr>
        <w:t xml:space="preserve"> </w:t>
      </w:r>
      <w:r w:rsidR="00AB4A04">
        <w:rPr>
          <w:b/>
          <w:noProof/>
        </w:rPr>
        <w:t xml:space="preserve"> </w:t>
      </w:r>
      <w:r w:rsidR="00AB4A04">
        <w:rPr>
          <w:b/>
          <w:noProof/>
        </w:rPr>
        <w:drawing>
          <wp:inline distT="0" distB="0" distL="0" distR="0" wp14:anchorId="46565482" wp14:editId="0F878297">
            <wp:extent cx="1139987" cy="757555"/>
            <wp:effectExtent l="0" t="0" r="3175" b="444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404" cy="761155"/>
                    </a:xfrm>
                    <a:prstGeom prst="rect">
                      <a:avLst/>
                    </a:prstGeom>
                  </pic:spPr>
                </pic:pic>
              </a:graphicData>
            </a:graphic>
          </wp:inline>
        </w:drawing>
      </w:r>
      <w:r w:rsidR="00AB4A04">
        <w:rPr>
          <w:b/>
          <w:noProof/>
        </w:rPr>
        <w:t xml:space="preserve">  </w:t>
      </w:r>
      <w:r w:rsidR="00AB4A04">
        <w:rPr>
          <w:b/>
          <w:noProof/>
        </w:rPr>
        <w:drawing>
          <wp:inline distT="0" distB="0" distL="0" distR="0" wp14:anchorId="3F3663F8" wp14:editId="7F543B6B">
            <wp:extent cx="766693" cy="773245"/>
            <wp:effectExtent l="0" t="0" r="0" b="825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69988" cy="776568"/>
                    </a:xfrm>
                    <a:prstGeom prst="rect">
                      <a:avLst/>
                    </a:prstGeom>
                  </pic:spPr>
                </pic:pic>
              </a:graphicData>
            </a:graphic>
          </wp:inline>
        </w:drawing>
      </w:r>
    </w:p>
    <w:sectPr w:rsidR="007E5B6C" w:rsidRPr="007E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1F"/>
    <w:rsid w:val="0008669C"/>
    <w:rsid w:val="001D4B8B"/>
    <w:rsid w:val="001E4B63"/>
    <w:rsid w:val="002A21A2"/>
    <w:rsid w:val="00437885"/>
    <w:rsid w:val="00557D6B"/>
    <w:rsid w:val="00570183"/>
    <w:rsid w:val="006D4719"/>
    <w:rsid w:val="007E5B6C"/>
    <w:rsid w:val="008B183C"/>
    <w:rsid w:val="009A175F"/>
    <w:rsid w:val="009D0D1F"/>
    <w:rsid w:val="00A0037B"/>
    <w:rsid w:val="00AB4A04"/>
    <w:rsid w:val="00AC5F16"/>
    <w:rsid w:val="00BD7C76"/>
    <w:rsid w:val="00E86816"/>
    <w:rsid w:val="00FA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ADAD"/>
  <w15:chartTrackingRefBased/>
  <w15:docId w15:val="{D8D6A6C4-0AD7-4380-8E5B-43A1480C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B6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D4B8B"/>
    <w:rPr>
      <w:color w:val="0000FF"/>
      <w:u w:val="single"/>
    </w:rPr>
  </w:style>
  <w:style w:type="character" w:styleId="Emphasis">
    <w:name w:val="Emphasis"/>
    <w:basedOn w:val="DefaultParagraphFont"/>
    <w:uiPriority w:val="20"/>
    <w:qFormat/>
    <w:rsid w:val="00AB4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 Katherine</dc:creator>
  <cp:keywords/>
  <dc:description/>
  <cp:lastModifiedBy>katie lund</cp:lastModifiedBy>
  <cp:revision>6</cp:revision>
  <dcterms:created xsi:type="dcterms:W3CDTF">2021-05-24T22:48:00Z</dcterms:created>
  <dcterms:modified xsi:type="dcterms:W3CDTF">2021-05-25T19:52:00Z</dcterms:modified>
</cp:coreProperties>
</file>